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highlight w:val="none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38"/>
          <w:szCs w:val="38"/>
          <w:highlight w:val="none"/>
        </w:rPr>
      </w:pP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</w:rPr>
        <w:t>上海高校易班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  <w:lang w:val="en-US" w:eastAsia="zh-CN"/>
        </w:rPr>
        <w:t>工作</w:t>
      </w:r>
      <w:r>
        <w:rPr>
          <w:rFonts w:hint="eastAsia" w:ascii="方正小标宋简体" w:hAnsi="Calibri" w:eastAsia="方正小标宋简体" w:cs="Times New Roman"/>
          <w:color w:val="000000"/>
          <w:sz w:val="36"/>
          <w:szCs w:val="36"/>
          <w:highlight w:val="none"/>
        </w:rPr>
        <w:t>优秀评选</w:t>
      </w:r>
      <w:r>
        <w:rPr>
          <w:rFonts w:hint="eastAsia" w:ascii="方正小标宋简体" w:eastAsia="方正小标宋简体" w:cs="Times New Roman"/>
          <w:color w:val="000000"/>
          <w:sz w:val="36"/>
          <w:szCs w:val="36"/>
          <w:highlight w:val="none"/>
          <w:lang w:eastAsia="zh-CN"/>
        </w:rPr>
        <w:t>活动征集要求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本次上海高校易班优秀征集评选共征集优秀易班共建高校、优秀易班共建案例、优秀易班指导教师、优秀易班辅导员及优秀易班工作站站长5类工作成果。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所有材料均以学校为单位申报，须为2022年9月至提交截止日期间校易班工作相应内容。鼓励各高校二级单位易班工作站、各级各类易班工作团队参与相应奖项申报。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一、征集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优秀易班共建高校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易班共建高校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易班工作站软硬件设施完善，拥有完整健全的易班工作站组织架构、工作章程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固定的办公场地及易班活动的固定宣传海报位。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）易班工作站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有完善的工作制度，值班制度以及人员岗位考核制度。明确工作站各部门日常工作岗位，人员结构合理，各院（系）分站、总站有固定工作人员。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工作站每季度有考核、年底有表彰</w:t>
      </w:r>
      <w:r>
        <w:rPr>
          <w:rFonts w:ascii="仿宋_GB2312" w:hAnsi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）有定期的校级易班活动信息汇总（含活动链接、活动照片和数据）。易班工作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站内资料定期归档，会议记录整理及时有序，有专人管理工作站档案。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工作站每学期有计划、总结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）有定期工作简报。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积累了丰富的易班建设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经验案例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，有推广价值。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）本校思政类公众号建设情况良好。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）其他创新点（如周边文化产品、特色院校互动案例、易班结合学校专项活动、校内课程结合易班优课呈现等）。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优秀易班共建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案例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各高校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易班中心、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高校二级单位易班工作站、各级易班工作团队优秀案例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（1）基于易班平台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开展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的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工作总结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申报范围包含但不限于主题活动、信息化建设、创新制度、周边文化产品等。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default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主要工作介绍遴选后已用于专题内容展示。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案例概述的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内容信息丰富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，内容结构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（4）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主要做法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贴</w:t>
      </w:r>
      <w:r>
        <w:rPr>
          <w:rFonts w:ascii="仿宋_GB2312" w:hAnsi="华文中宋" w:eastAsia="仿宋_GB2312"/>
          <w:sz w:val="32"/>
          <w:szCs w:val="32"/>
          <w:highlight w:val="none"/>
        </w:rPr>
        <w:t>合学校师生实际需求，有效提高易班平台活跃度和黏度。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sz w:val="32"/>
          <w:szCs w:val="32"/>
          <w:highlight w:val="none"/>
        </w:rPr>
        <w:t>（5）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经验与启示等内容</w:t>
      </w:r>
      <w:r>
        <w:rPr>
          <w:rFonts w:ascii="仿宋_GB2312" w:hAnsi="华文中宋" w:eastAsia="仿宋_GB2312"/>
          <w:sz w:val="32"/>
          <w:szCs w:val="32"/>
          <w:highlight w:val="none"/>
        </w:rPr>
        <w:t>具有良好的示范推广作用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若案例为活动或信息化建设需提供案例相关数据。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优秀易班指导教师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现任的各高校易班工作指导教师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（1）具有坚定正确的政治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立场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和过硬的思想政治素质，坚持以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习近平新时代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中国特色社会主义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思想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为指导，积极培育和践行社会主义核心价值观，全面贯彻党的教育方针，在思想上、政治上、行动上同党中央保持高度一致。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（2）热爱易班指导教师工作，恪守职业规范，情系学生成长，道德品质高尚。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遵循大学生网络思想政治教育规律和人才成长规律，能创造性地开展学生工作，积极探索大学生网络思想政治教育的新方式、新载体，努力拓展工作途径，自觉提高工作的针对性、实效性和吸引力、感染力，促进大学生健康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（4）担任指导教师满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个月，工作有显著成效，专业素养突出。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（5）本校易班工作站体系建设完善，有完整的工作站制度，有健全的院（系）班级易班体系，每年上报易班工作站年度计划和总结。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（6）在网络辅导员队伍建设、学生队伍建设，易班专家队伍建设等方面有显著成效。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（7）在学校机构号建设中发挥重要作用，学校机构号内容丰富，活跃度高。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（8）积极配合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上海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易班发展中心各项工作，积极参与各类培训交流活动，推进校内资源整合，推动学校各部门积极参与易班建设。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优秀易班辅导员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各高校在职辅导员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（1）具有坚定正确的政治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立场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和过硬的思想政治素质，坚持以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习近平新时代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中国特色社会主义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思想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为指导，积极培育和践行社会主义核心价值观，全面贯彻党的教育方针，在思想上、政治上、行动上同党中央保持高度一致。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（2）热爱易班辅导员工作，恪守职业规范，情系学生成长，道德品质高尚。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3）遵循大学生网络思想政治教育规律和人才成长规律，能创造性地开展学生工作，积极探索大学生网络思想政治教育的新方式、新载体，努力拓展工作途径，自觉提高工作的针对性、实效性和吸引力、感染力，促进大学生健康成长成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4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202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月1日前利用易班平台开设公共号。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5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）个人公共号主页的动态、博客、问卷等内容丰富，有固定的更新频率。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）班级公共群内容建设多样化，班级群主页资讯丰富，更新互动及时有效。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7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）打造特色栏目，通过微社区话题、快搭、优课或个人主页的动态、博客等板块开展的具有个人特色，有主题性、教育性的系列活动。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8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）有生动的基于易班开展网络思政教育工作的案例，并形成良好的示范推广作用。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优秀易班工作站站长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1.评选对象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现任的各高校校级易班学生工作站站长或主要负责人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</w:pPr>
      <w:r>
        <w:rPr>
          <w:rFonts w:ascii="楷体_GB2312" w:hAnsi="华文中宋" w:eastAsia="楷体_GB2312"/>
          <w:b w:val="0"/>
          <w:bCs w:val="0"/>
          <w:sz w:val="32"/>
          <w:szCs w:val="32"/>
          <w:highlight w:val="none"/>
        </w:rPr>
        <w:t>2.申报要求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（1）工作积极性高，责任心强，有显著的工作成效。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2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）积极组织线上线下活动，有丰富的工作案例。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3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）重视学生工作团队建设，不断提升学生团队工作能力。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4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）积极推动工作站与校内其它学生组织的联系沟通，形成良好合作关系。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5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）能出色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  <w:lang w:eastAsia="zh-CN"/>
        </w:rPr>
        <w:t>地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完成指导教师交付的工作任务，积极参加上级单位组织的工作例会及培训交流活动。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textAlignment w:val="auto"/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华文中宋" w:eastAsia="仿宋_GB2312"/>
          <w:b w:val="0"/>
          <w:bCs w:val="0"/>
          <w:sz w:val="32"/>
          <w:szCs w:val="32"/>
          <w:highlight w:val="none"/>
        </w:rPr>
        <w:t>6</w:t>
      </w:r>
      <w:r>
        <w:rPr>
          <w:rFonts w:ascii="仿宋_GB2312" w:hAnsi="华文中宋" w:eastAsia="仿宋_GB2312"/>
          <w:b w:val="0"/>
          <w:bCs w:val="0"/>
          <w:sz w:val="32"/>
          <w:szCs w:val="32"/>
          <w:highlight w:val="none"/>
        </w:rPr>
        <w:t>）积极组织工作团队参与上级单位开展的各类主题活动。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申报办法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各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二级党组织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负责组织本单位作品遴选申报工作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对应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《申请表》（附件3-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至3-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日（星期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）前，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将所有申报材料电子版（校易班工作主管部门盖章扫描件+word版本+照片原图）发送至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联系人邮箱，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邮件标题为“XX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党委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易班优秀评选材料”。请在一封邮件中包含所有申报推荐材料。逾期不予受理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、联系人及联系方式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联系人：党委宣传部 王雁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  学生工作部（处） 吕悦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联系邮箱：353443581@qq.com 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附件：3-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.优秀易班共建高校评审材料表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.优秀易班共建案例评审材料表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.优秀易班指导教师评审材料表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.优秀易班辅导员评审材料表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3-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.优秀易班工作站站长评审材料表</w:t>
      </w:r>
    </w:p>
    <w:p>
      <w:pPr>
        <w:widowControl/>
        <w:jc w:val="center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pStyle w:val="2"/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eastAsia="华文中宋"/>
          <w:b/>
          <w:kern w:val="0"/>
          <w:sz w:val="36"/>
          <w:szCs w:val="44"/>
          <w:highlight w:val="none"/>
        </w:rPr>
      </w:pPr>
    </w:p>
    <w:p>
      <w:pP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br w:type="page"/>
      </w: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附件3-1</w:t>
      </w: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  <w:t>优秀易班共建高校评审材料表</w:t>
      </w:r>
    </w:p>
    <w:tbl>
      <w:tblPr>
        <w:tblStyle w:val="4"/>
        <w:tblpPr w:leftFromText="180" w:rightFromText="180" w:vertAnchor="text" w:horzAnchor="page" w:tblpX="1671" w:tblpY="24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46"/>
        <w:gridCol w:w="2036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工作站人数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  <w:highlight w:val="none"/>
              </w:rPr>
              <w:t>指导教师姓名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工作站基本信息（如场地、人数、经费等）；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工作站工作制度；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校级活动信息汇总（含活动链接、活动照片和数据）；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工作简报；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本校思政类公众号建设情况；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其他创新点（如周边文化产品、特色院校互动案例、易班结合学校专项活动、校内课程结合易班优课呈现等）。</w:t>
            </w:r>
          </w:p>
          <w:p>
            <w:pPr>
              <w:spacing w:before="240"/>
              <w:rPr>
                <w:rFonts w:hint="default" w:eastAsia="仿宋_GB2312"/>
                <w:sz w:val="28"/>
                <w:highlight w:val="none"/>
              </w:rPr>
            </w:pPr>
          </w:p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图片像素不低于1280x800，支持jpg、jpeg、png格式，需体现本校易班工作站或工作站成员合照。</w:t>
            </w:r>
          </w:p>
        </w:tc>
      </w:tr>
    </w:tbl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附件3-2</w:t>
      </w: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  <w:t>优秀易班共建案例评审材料表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90"/>
        <w:gridCol w:w="1722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优秀易班共建案例申报范围包含但不限于：主题活动、信息化建设、创新制度、周边文化产品等。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案例概述；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主要做法；</w:t>
            </w:r>
          </w:p>
          <w:p>
            <w:pPr>
              <w:numPr>
                <w:ilvl w:val="0"/>
                <w:numId w:val="2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经验与启示等内容，若案例为活动或信息化建设需提供案例相关数据。</w:t>
            </w:r>
          </w:p>
          <w:p>
            <w:pPr>
              <w:rPr>
                <w:rFonts w:hint="default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图片像素不低于1280x800，支持jpg、jpeg、png格式。</w:t>
            </w:r>
          </w:p>
        </w:tc>
      </w:tr>
    </w:tbl>
    <w:p>
      <w:pPr>
        <w:tabs>
          <w:tab w:val="left" w:pos="5954"/>
          <w:tab w:val="left" w:pos="6237"/>
        </w:tabs>
        <w:spacing w:line="460" w:lineRule="atLeast"/>
        <w:jc w:val="left"/>
        <w:rPr>
          <w:rFonts w:hint="default"/>
          <w:highlight w:val="none"/>
        </w:rPr>
      </w:pPr>
    </w:p>
    <w:p>
      <w:pPr>
        <w:widowControl/>
        <w:jc w:val="left"/>
        <w:rPr>
          <w:rFonts w:hint="default"/>
          <w:highlight w:val="none"/>
        </w:r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附件3-3</w:t>
      </w: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  <w:t>优秀易班指导教师评审材料表</w:t>
      </w:r>
    </w:p>
    <w:p>
      <w:pPr>
        <w:widowControl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551"/>
        <w:gridCol w:w="155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联络人姓名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个人易班工作事迹、工作成效；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工作站工作简报；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本人或组织辅导员、学生参与全国、省级易班发展中心组织的线上、线下主题活动；</w:t>
            </w:r>
          </w:p>
          <w:p>
            <w:pPr>
              <w:numPr>
                <w:ilvl w:val="0"/>
                <w:numId w:val="3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校内有教育性、主题性的线上、线下活动及活动数据；</w:t>
            </w:r>
          </w:p>
          <w:p>
            <w:pPr>
              <w:spacing w:before="240"/>
              <w:rPr>
                <w:rFonts w:hint="default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5.本校微社区及思政类公众号建设情况。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附件3-4</w:t>
      </w:r>
    </w:p>
    <w:p>
      <w:pPr>
        <w:widowControl/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  <w:t>优秀易班辅导员评审材料表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10"/>
        <w:gridCol w:w="198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highlight w:val="none"/>
              </w:rPr>
              <w:t>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highlight w:val="none"/>
              </w:rPr>
              <w:t>辅导员姓名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联络人姓名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主要工作介绍限1000字以内，遴选后用于专题内容展示。</w:t>
            </w:r>
          </w:p>
          <w:p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个人易班工作事迹、工作成效；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工作创新点（如形成特色院校互动、思想引导工作成效）；</w:t>
            </w:r>
          </w:p>
          <w:p>
            <w:pPr>
              <w:numPr>
                <w:ilvl w:val="0"/>
                <w:numId w:val="4"/>
              </w:numPr>
              <w:spacing w:before="240"/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组织参与本院或本班线上、线下主题活动；</w:t>
            </w:r>
          </w:p>
          <w:p>
            <w:pPr>
              <w:spacing w:before="240"/>
              <w:rPr>
                <w:rFonts w:hint="default" w:ascii="仿宋_GB2312" w:hAnsi="华文中宋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4.本院、本班微社区建设情况。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lang w:val="en-US" w:eastAsia="zh-CN"/>
        </w:rPr>
        <w:t>附件3-5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44"/>
          <w:highlight w:val="none"/>
        </w:rPr>
        <w:t>优秀易班工作站站长评审材料表</w:t>
      </w:r>
    </w:p>
    <w:p>
      <w:pPr>
        <w:widowControl/>
        <w:jc w:val="center"/>
        <w:rPr>
          <w:rFonts w:hint="default" w:eastAsia="华文中宋"/>
          <w:b/>
          <w:kern w:val="0"/>
          <w:sz w:val="36"/>
          <w:szCs w:val="44"/>
          <w:highlight w:val="none"/>
        </w:rPr>
      </w:pP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983"/>
        <w:gridCol w:w="2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站长姓名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加入工作站时间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年/月/日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担任站长时间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年/月/日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主要工作介绍限1000字以内。</w:t>
            </w:r>
          </w:p>
          <w:p>
            <w:p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该奖项其他支撑材料须制作一份统一pdf额外提交，支撑材料内容包含但不限于：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个人易班工作事迹；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组织开展本校工作站培训、主题活动；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配合指导教师组织开展校内有教育性、主题性的线上、线下活动及活动数据；</w:t>
            </w:r>
          </w:p>
          <w:p>
            <w:pPr>
              <w:numPr>
                <w:ilvl w:val="0"/>
                <w:numId w:val="5"/>
              </w:num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参与全国、省级易班发展中心组织的线上、线下主题活动；</w:t>
            </w:r>
          </w:p>
          <w:p>
            <w:pPr>
              <w:rPr>
                <w:rFonts w:hint="default" w:ascii="仿宋_GB2312" w:eastAsia="仿宋_GB2312"/>
                <w:b/>
                <w:sz w:val="24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5.积极推动工作站与校内其他学生组织的联系沟通；</w:t>
            </w:r>
          </w:p>
          <w:p>
            <w:pPr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6.参与校际交流。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展示图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rPr>
                <w:rFonts w:hint="default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/>
                <w:sz w:val="24"/>
                <w:szCs w:val="28"/>
                <w:highlight w:val="none"/>
              </w:rPr>
              <w:t>图片像素不低于1280x800，支持jpg、jpeg、png格式，遴选后用于专题内容展示，可为个人照。</w:t>
            </w:r>
          </w:p>
        </w:tc>
      </w:tr>
    </w:tbl>
    <w:p>
      <w:pPr>
        <w:widowControl/>
        <w:spacing w:line="240" w:lineRule="atLeast"/>
        <w:rPr>
          <w:rFonts w:hint="default"/>
          <w:highlight w:val="none"/>
        </w:rPr>
      </w:pPr>
    </w:p>
    <w:p>
      <w:pPr>
        <w:rPr>
          <w:rFonts w:hint="default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DB725-D785-42F3-997F-51F3C7BB3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06ED19-5214-4B13-B878-7D945693E8B9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50354A2-2D26-43D8-9D16-CD9B19C29F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77BDAE-5798-4563-B95D-52B9950158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5CC4B9E-B53E-4A93-8B36-B40C9DE96FA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0BACB3E-8797-4095-9591-EB2B540A483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1B6C18"/>
    <w:multiLevelType w:val="singleLevel"/>
    <w:tmpl w:val="C01B6C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9D957C"/>
    <w:multiLevelType w:val="singleLevel"/>
    <w:tmpl w:val="FD9D9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32CA2F"/>
    <w:multiLevelType w:val="singleLevel"/>
    <w:tmpl w:val="0332CA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40D9650"/>
    <w:multiLevelType w:val="singleLevel"/>
    <w:tmpl w:val="240D96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EA3C51"/>
    <w:multiLevelType w:val="singleLevel"/>
    <w:tmpl w:val="50EA3C5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zU3YTI4NDZlYmFmZjE1NDNjZDc0NDcwMmYzOTMifQ=="/>
  </w:docVars>
  <w:rsids>
    <w:rsidRoot w:val="00B31060"/>
    <w:rsid w:val="007209B4"/>
    <w:rsid w:val="00A257F3"/>
    <w:rsid w:val="00A26E28"/>
    <w:rsid w:val="00A7376E"/>
    <w:rsid w:val="00A9420E"/>
    <w:rsid w:val="00B31060"/>
    <w:rsid w:val="077B7C99"/>
    <w:rsid w:val="09AD2157"/>
    <w:rsid w:val="0B185CF6"/>
    <w:rsid w:val="1DB2396E"/>
    <w:rsid w:val="30556F21"/>
    <w:rsid w:val="326B342F"/>
    <w:rsid w:val="35CD34E9"/>
    <w:rsid w:val="36CD7BA1"/>
    <w:rsid w:val="39967F92"/>
    <w:rsid w:val="3BE46C58"/>
    <w:rsid w:val="3FD112F0"/>
    <w:rsid w:val="495F62C2"/>
    <w:rsid w:val="4DDC4386"/>
    <w:rsid w:val="52383B54"/>
    <w:rsid w:val="5F5C43D5"/>
    <w:rsid w:val="69025709"/>
    <w:rsid w:val="6C6F5978"/>
    <w:rsid w:val="6D7952F5"/>
    <w:rsid w:val="75901FAA"/>
    <w:rsid w:val="77470FAD"/>
    <w:rsid w:val="78C55E52"/>
    <w:rsid w:val="7B9E493F"/>
    <w:rsid w:val="FE7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3197</Words>
  <Characters>3397</Characters>
  <Lines>9</Lines>
  <Paragraphs>2</Paragraphs>
  <TotalTime>13</TotalTime>
  <ScaleCrop>false</ScaleCrop>
  <LinksUpToDate>false</LinksUpToDate>
  <CharactersWithSpaces>3423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10000856</dc:creator>
  <cp:lastModifiedBy>大雁往南飞</cp:lastModifiedBy>
  <dcterms:modified xsi:type="dcterms:W3CDTF">2023-12-25T08:24:21Z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9F014991B8F14C419160352CAB257F04_13</vt:lpwstr>
  </property>
</Properties>
</file>